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DDC7E" w14:textId="2931CB4A" w:rsidR="00274710" w:rsidRPr="00C64DF3" w:rsidRDefault="00274710" w:rsidP="00C64DF3">
      <w:pPr>
        <w:shd w:val="clear" w:color="auto" w:fill="FFFFFF"/>
        <w:spacing w:line="276" w:lineRule="auto"/>
        <w:jc w:val="center"/>
        <w:rPr>
          <w:b/>
          <w:spacing w:val="-10"/>
          <w:sz w:val="28"/>
          <w:szCs w:val="28"/>
        </w:rPr>
      </w:pPr>
      <w:bookmarkStart w:id="0" w:name="_GoBack"/>
      <w:bookmarkEnd w:id="0"/>
      <w:r w:rsidRPr="00C64DF3">
        <w:rPr>
          <w:b/>
          <w:spacing w:val="-10"/>
          <w:sz w:val="28"/>
          <w:szCs w:val="28"/>
        </w:rPr>
        <w:t>Пояснительная записка</w:t>
      </w:r>
    </w:p>
    <w:p w14:paraId="3644083B" w14:textId="77777777" w:rsidR="003E1198" w:rsidRDefault="00C64DF3" w:rsidP="003E1198">
      <w:pPr>
        <w:shd w:val="clear" w:color="auto" w:fill="FFFFFF"/>
        <w:spacing w:line="276" w:lineRule="auto"/>
        <w:jc w:val="center"/>
        <w:rPr>
          <w:b/>
          <w:spacing w:val="-10"/>
          <w:sz w:val="28"/>
          <w:szCs w:val="28"/>
        </w:rPr>
      </w:pPr>
      <w:r w:rsidRPr="00C64DF3">
        <w:rPr>
          <w:b/>
          <w:spacing w:val="-10"/>
          <w:sz w:val="28"/>
          <w:szCs w:val="28"/>
        </w:rPr>
        <w:t xml:space="preserve">к проекту постановления Президиума Государственного Совета </w:t>
      </w:r>
    </w:p>
    <w:p w14:paraId="2C5158CD" w14:textId="142E9DA6" w:rsidR="003E1198" w:rsidRDefault="00C64DF3" w:rsidP="003E1198">
      <w:pPr>
        <w:shd w:val="clear" w:color="auto" w:fill="FFFFFF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64DF3">
        <w:rPr>
          <w:b/>
          <w:spacing w:val="-10"/>
          <w:sz w:val="28"/>
          <w:szCs w:val="28"/>
        </w:rPr>
        <w:t>Удмуртской Республики «</w:t>
      </w:r>
      <w:r w:rsidR="003E1198" w:rsidRPr="003E1198">
        <w:rPr>
          <w:rFonts w:eastAsia="Calibri"/>
          <w:b/>
          <w:sz w:val="28"/>
          <w:szCs w:val="28"/>
          <w:lang w:eastAsia="en-US"/>
        </w:rPr>
        <w:t>О реализации Закона Удмуртской Республики от 29 ноября 2017 года № 66-РЗ «Об установлении налоговых ставок налогоплательщикам при применении упрощ</w:t>
      </w:r>
      <w:r w:rsidR="0053048A">
        <w:rPr>
          <w:rFonts w:eastAsia="Calibri"/>
          <w:b/>
          <w:sz w:val="28"/>
          <w:szCs w:val="28"/>
          <w:lang w:eastAsia="en-US"/>
        </w:rPr>
        <w:t>ё</w:t>
      </w:r>
      <w:r w:rsidR="003E1198" w:rsidRPr="003E1198">
        <w:rPr>
          <w:rFonts w:eastAsia="Calibri"/>
          <w:b/>
          <w:sz w:val="28"/>
          <w:szCs w:val="28"/>
          <w:lang w:eastAsia="en-US"/>
        </w:rPr>
        <w:t xml:space="preserve">нной системы налогообложения» и Закона Удмуртской Республики </w:t>
      </w:r>
    </w:p>
    <w:p w14:paraId="22D3CEF8" w14:textId="77777777" w:rsidR="003E1198" w:rsidRDefault="003E1198" w:rsidP="003E1198">
      <w:pPr>
        <w:shd w:val="clear" w:color="auto" w:fill="FFFFFF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1198">
        <w:rPr>
          <w:rFonts w:eastAsia="Calibri"/>
          <w:b/>
          <w:sz w:val="28"/>
          <w:szCs w:val="28"/>
          <w:lang w:eastAsia="en-US"/>
        </w:rPr>
        <w:t xml:space="preserve">от 28 ноября 2012 года № 63-РЗ «О патентной системе </w:t>
      </w:r>
    </w:p>
    <w:p w14:paraId="3B7971CA" w14:textId="229AAC61" w:rsidR="00D43D5E" w:rsidRPr="00C64DF3" w:rsidRDefault="003E1198" w:rsidP="003E1198">
      <w:pPr>
        <w:shd w:val="clear" w:color="auto" w:fill="FFFFFF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1198">
        <w:rPr>
          <w:rFonts w:eastAsia="Calibri"/>
          <w:b/>
          <w:sz w:val="28"/>
          <w:szCs w:val="28"/>
          <w:lang w:eastAsia="en-US"/>
        </w:rPr>
        <w:t>налогообложения в Удмуртской Республике»</w:t>
      </w:r>
    </w:p>
    <w:p w14:paraId="3D0F2EB2" w14:textId="77777777" w:rsidR="00BB3FE4" w:rsidRPr="00C64DF3" w:rsidRDefault="00BB3FE4" w:rsidP="00C64DF3">
      <w:pPr>
        <w:spacing w:line="276" w:lineRule="auto"/>
        <w:ind w:firstLine="709"/>
        <w:jc w:val="center"/>
        <w:rPr>
          <w:spacing w:val="-10"/>
          <w:sz w:val="28"/>
          <w:szCs w:val="28"/>
        </w:rPr>
      </w:pPr>
    </w:p>
    <w:p w14:paraId="0A7F341D" w14:textId="7008E321" w:rsidR="00FE0461" w:rsidRDefault="00274710" w:rsidP="004D272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4DF3">
        <w:rPr>
          <w:rFonts w:eastAsiaTheme="minorHAnsi"/>
          <w:sz w:val="28"/>
          <w:szCs w:val="28"/>
        </w:rPr>
        <w:t>Проект постановления Президиума Государственного Совета Удмуртской Республики</w:t>
      </w:r>
      <w:r w:rsidRPr="00C64DF3">
        <w:rPr>
          <w:sz w:val="28"/>
          <w:szCs w:val="28"/>
        </w:rPr>
        <w:t xml:space="preserve"> </w:t>
      </w:r>
      <w:r w:rsidR="00696BBD" w:rsidRPr="00C64DF3">
        <w:rPr>
          <w:sz w:val="28"/>
          <w:szCs w:val="28"/>
        </w:rPr>
        <w:t>«</w:t>
      </w:r>
      <w:r w:rsidR="003E1198" w:rsidRPr="003E1198">
        <w:rPr>
          <w:sz w:val="28"/>
          <w:szCs w:val="28"/>
        </w:rPr>
        <w:t>О реализации  Закона Удмуртской Республики от 29 ноября 2017 года № 66-РЗ «Об установлении налоговых ставок налогоплательщикам при применении упрощ</w:t>
      </w:r>
      <w:r w:rsidR="0053048A">
        <w:rPr>
          <w:sz w:val="28"/>
          <w:szCs w:val="28"/>
        </w:rPr>
        <w:t>ё</w:t>
      </w:r>
      <w:r w:rsidR="003E1198" w:rsidRPr="003E1198">
        <w:rPr>
          <w:sz w:val="28"/>
          <w:szCs w:val="28"/>
        </w:rPr>
        <w:t>нной системы налогообложения» и Закона Удмуртской Республики от 28 ноября 2012 года № 63-РЗ «О патентной системе налогообложения в Удмуртской Республике»</w:t>
      </w:r>
      <w:r w:rsidR="00BB3FE4" w:rsidRPr="00C64DF3">
        <w:rPr>
          <w:sz w:val="28"/>
          <w:szCs w:val="28"/>
        </w:rPr>
        <w:t xml:space="preserve"> подготовлен </w:t>
      </w:r>
      <w:r w:rsidR="00C64DF3" w:rsidRPr="00C64DF3">
        <w:rPr>
          <w:sz w:val="28"/>
          <w:szCs w:val="28"/>
        </w:rPr>
        <w:t xml:space="preserve">с целью </w:t>
      </w:r>
      <w:r w:rsidR="003E1198" w:rsidRPr="003E1198">
        <w:rPr>
          <w:sz w:val="28"/>
          <w:szCs w:val="28"/>
        </w:rPr>
        <w:t>комплексн</w:t>
      </w:r>
      <w:r w:rsidR="003E1198">
        <w:rPr>
          <w:sz w:val="28"/>
          <w:szCs w:val="28"/>
        </w:rPr>
        <w:t>ого</w:t>
      </w:r>
      <w:r w:rsidR="003E1198" w:rsidRPr="003E1198">
        <w:rPr>
          <w:sz w:val="28"/>
          <w:szCs w:val="28"/>
        </w:rPr>
        <w:t xml:space="preserve"> изучени</w:t>
      </w:r>
      <w:r w:rsidR="003E1198">
        <w:rPr>
          <w:sz w:val="28"/>
          <w:szCs w:val="28"/>
        </w:rPr>
        <w:t>я</w:t>
      </w:r>
      <w:r w:rsidR="003E1198" w:rsidRPr="003E1198">
        <w:rPr>
          <w:sz w:val="28"/>
          <w:szCs w:val="28"/>
        </w:rPr>
        <w:t xml:space="preserve"> регулирования правовых отношений в области применения специальных режимов налогообложения на</w:t>
      </w:r>
      <w:proofErr w:type="gramEnd"/>
      <w:r w:rsidR="003E1198" w:rsidRPr="003E1198">
        <w:rPr>
          <w:sz w:val="28"/>
          <w:szCs w:val="28"/>
        </w:rPr>
        <w:t xml:space="preserve"> территории Удмуртской Республики</w:t>
      </w:r>
      <w:r w:rsidR="003E1198">
        <w:rPr>
          <w:sz w:val="28"/>
          <w:szCs w:val="28"/>
        </w:rPr>
        <w:t xml:space="preserve"> за 2020 год</w:t>
      </w:r>
      <w:r w:rsidR="003E1198" w:rsidRPr="003E1198">
        <w:rPr>
          <w:sz w:val="28"/>
          <w:szCs w:val="28"/>
        </w:rPr>
        <w:t>.</w:t>
      </w:r>
    </w:p>
    <w:p w14:paraId="2792AC67" w14:textId="7BEB8794" w:rsidR="003E1198" w:rsidRPr="00650A77" w:rsidRDefault="003E1198" w:rsidP="004D272B">
      <w:pPr>
        <w:pStyle w:val="ab"/>
        <w:ind w:firstLine="709"/>
      </w:pPr>
      <w:r>
        <w:t>Выбор данных з</w:t>
      </w:r>
      <w:r w:rsidRPr="00650A77">
        <w:t>аконов был обусловлен их актуальностью в 2020 году. В большей степени это связано с отменой с 2021 года единого налога на вмен</w:t>
      </w:r>
      <w:r w:rsidR="0053048A">
        <w:t>ё</w:t>
      </w:r>
      <w:r w:rsidRPr="00650A77">
        <w:t xml:space="preserve">нный доход. Отмена ЕНВД была плановой, его плательщики сняты с учета автоматически и им предложено до 2021 года перейти на один из специальных налоговых режимов. </w:t>
      </w:r>
      <w:r>
        <w:t xml:space="preserve"> </w:t>
      </w:r>
    </w:p>
    <w:p w14:paraId="40ECA749" w14:textId="17BAEE5B" w:rsidR="003E1198" w:rsidRDefault="003E1198" w:rsidP="004D272B">
      <w:pPr>
        <w:pStyle w:val="ab"/>
        <w:ind w:firstLine="709"/>
      </w:pPr>
      <w:r>
        <w:t xml:space="preserve">На изучение </w:t>
      </w:r>
      <w:r w:rsidRPr="00650A77">
        <w:t>законов</w:t>
      </w:r>
      <w:r>
        <w:t xml:space="preserve"> также повлияла </w:t>
      </w:r>
      <w:r w:rsidRPr="00650A77">
        <w:t>сложивш</w:t>
      </w:r>
      <w:r>
        <w:t>аяся</w:t>
      </w:r>
      <w:r w:rsidRPr="00650A77">
        <w:t xml:space="preserve"> в 2020 году </w:t>
      </w:r>
      <w:r>
        <w:t xml:space="preserve">сложная </w:t>
      </w:r>
      <w:r w:rsidRPr="00650A77">
        <w:t>экономическ</w:t>
      </w:r>
      <w:r>
        <w:t>ая</w:t>
      </w:r>
      <w:r w:rsidRPr="00650A77">
        <w:t xml:space="preserve"> ситуаци</w:t>
      </w:r>
      <w:r>
        <w:t>я</w:t>
      </w:r>
      <w:r w:rsidRPr="00650A77">
        <w:t xml:space="preserve"> и действующи</w:t>
      </w:r>
      <w:r>
        <w:t>е</w:t>
      </w:r>
      <w:r w:rsidRPr="00650A77">
        <w:t xml:space="preserve"> ограничительны</w:t>
      </w:r>
      <w:r>
        <w:t>е</w:t>
      </w:r>
      <w:r w:rsidRPr="00650A77">
        <w:t xml:space="preserve"> мер</w:t>
      </w:r>
      <w:r>
        <w:t>ы</w:t>
      </w:r>
      <w:r w:rsidRPr="00650A77">
        <w:t xml:space="preserve"> в период распространения новой </w:t>
      </w:r>
      <w:proofErr w:type="spellStart"/>
      <w:r w:rsidRPr="00650A77">
        <w:t>коронавирусной</w:t>
      </w:r>
      <w:proofErr w:type="spellEnd"/>
      <w:r w:rsidRPr="00650A77">
        <w:t xml:space="preserve"> инфекции. Изменения</w:t>
      </w:r>
      <w:r>
        <w:t xml:space="preserve"> в виде льгот, освобождений</w:t>
      </w:r>
      <w:r w:rsidRPr="00650A77">
        <w:t>,</w:t>
      </w:r>
      <w:r>
        <w:t xml:space="preserve"> и иных преференций,</w:t>
      </w:r>
      <w:r w:rsidRPr="00650A77">
        <w:t xml:space="preserve"> внес</w:t>
      </w:r>
      <w:r w:rsidR="0053048A">
        <w:t>ё</w:t>
      </w:r>
      <w:r w:rsidRPr="00650A77">
        <w:t>нные в закон</w:t>
      </w:r>
      <w:r>
        <w:t>ы</w:t>
      </w:r>
      <w:r w:rsidRPr="00650A77">
        <w:t xml:space="preserve"> в обозначенном году, способствовали сохранению малого и среднего бизнеса на территории Удмуртской Республики. </w:t>
      </w:r>
    </w:p>
    <w:p w14:paraId="04375525" w14:textId="162764F2" w:rsidR="004D272B" w:rsidRPr="004D272B" w:rsidRDefault="004D272B" w:rsidP="004D272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316F45">
        <w:rPr>
          <w:sz w:val="28"/>
          <w:szCs w:val="28"/>
        </w:rPr>
        <w:t>В соответствии с Налоговым кодексом, законами субъектов Российской Федерации, в зависимости от категорий налогоплательщиков, могут быть установлены пониженные налоговые ставки. В связи с этим, в нашем регионе для определ</w:t>
      </w:r>
      <w:r w:rsidR="0053048A">
        <w:rPr>
          <w:sz w:val="28"/>
          <w:szCs w:val="28"/>
        </w:rPr>
        <w:t>ё</w:t>
      </w:r>
      <w:r w:rsidRPr="00316F45">
        <w:rPr>
          <w:sz w:val="28"/>
          <w:szCs w:val="28"/>
        </w:rPr>
        <w:t xml:space="preserve">нных категорий бизнеса установлены 11 налоговых преференций, где ставка налога варьируется от 1 до 2 </w:t>
      </w:r>
      <w:proofErr w:type="gramStart"/>
      <w:r w:rsidRPr="00316F45">
        <w:rPr>
          <w:sz w:val="28"/>
          <w:szCs w:val="28"/>
        </w:rPr>
        <w:t>процентов</w:t>
      </w:r>
      <w:proofErr w:type="gramEnd"/>
      <w:r w:rsidRPr="00316F45">
        <w:rPr>
          <w:sz w:val="28"/>
          <w:szCs w:val="28"/>
        </w:rPr>
        <w:t xml:space="preserve"> если объект налогообложения «доходы» и 5 процентов если «доходы минус расходы». </w:t>
      </w:r>
    </w:p>
    <w:p w14:paraId="6B126197" w14:textId="50224C57" w:rsidR="004D272B" w:rsidRDefault="004D272B" w:rsidP="004D272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316F45">
        <w:rPr>
          <w:bCs/>
          <w:sz w:val="28"/>
          <w:szCs w:val="28"/>
        </w:rPr>
        <w:t>По данным налоговой отчетности за 2020 год, количество налогоплательщиков, применяющих упрощ</w:t>
      </w:r>
      <w:r w:rsidR="0053048A">
        <w:rPr>
          <w:bCs/>
          <w:sz w:val="28"/>
          <w:szCs w:val="28"/>
        </w:rPr>
        <w:t>ё</w:t>
      </w:r>
      <w:r w:rsidRPr="00316F45">
        <w:rPr>
          <w:bCs/>
          <w:sz w:val="28"/>
          <w:szCs w:val="28"/>
        </w:rPr>
        <w:t xml:space="preserve">нную систему налогообложения в Удмуртской Республике – 35 830 человек, в том числе по объекту налогообложения «доходы» 22 239 человек, по объекту налогообложения «доходы минус расходы» 13 591 человек. Это на 5,6% выше по сравнению с </w:t>
      </w:r>
      <w:r w:rsidRPr="00316F45">
        <w:rPr>
          <w:bCs/>
          <w:sz w:val="28"/>
          <w:szCs w:val="28"/>
        </w:rPr>
        <w:lastRenderedPageBreak/>
        <w:t xml:space="preserve">2019 годом. </w:t>
      </w:r>
      <w:r w:rsidRPr="00316F45">
        <w:rPr>
          <w:sz w:val="28"/>
          <w:szCs w:val="28"/>
        </w:rPr>
        <w:t xml:space="preserve">Сумма уплаченных налогов в связи с применением УСН за 2020 год составила 3,7 млрд. рублей, это на 6% выше показателя 2019 года, который составил 3,5 млрд. рублей. </w:t>
      </w:r>
      <w:r>
        <w:rPr>
          <w:sz w:val="28"/>
          <w:szCs w:val="28"/>
        </w:rPr>
        <w:t>В</w:t>
      </w:r>
      <w:r w:rsidRPr="00316F45">
        <w:rPr>
          <w:sz w:val="28"/>
          <w:szCs w:val="28"/>
        </w:rPr>
        <w:t>сего по итогам 2020 года льготами воспользовались 2 807 налогоплательщиков, общий объ</w:t>
      </w:r>
      <w:r w:rsidR="0053048A">
        <w:rPr>
          <w:sz w:val="28"/>
          <w:szCs w:val="28"/>
        </w:rPr>
        <w:t>ё</w:t>
      </w:r>
      <w:r w:rsidRPr="00316F45">
        <w:rPr>
          <w:sz w:val="28"/>
          <w:szCs w:val="28"/>
        </w:rPr>
        <w:t>м предоставленных льгот составил 2,4 млрд. рублей.</w:t>
      </w:r>
    </w:p>
    <w:p w14:paraId="4819EF7A" w14:textId="3DDEF777" w:rsidR="004D272B" w:rsidRPr="00316F45" w:rsidRDefault="004D272B" w:rsidP="004D272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316F45">
        <w:rPr>
          <w:sz w:val="28"/>
          <w:szCs w:val="28"/>
        </w:rPr>
        <w:t>Реализация Закона о патентной системе налогообложения предусматривает предоставление преференции</w:t>
      </w:r>
      <w:r w:rsidR="00E72AD7">
        <w:rPr>
          <w:sz w:val="28"/>
          <w:szCs w:val="28"/>
        </w:rPr>
        <w:t xml:space="preserve"> в виде </w:t>
      </w:r>
      <w:r w:rsidRPr="00316F45">
        <w:rPr>
          <w:sz w:val="28"/>
          <w:szCs w:val="28"/>
        </w:rPr>
        <w:t>установления налоговых каникул в течение первых 2-х лет для начинающих свою деятельность индивидуальных предпринимателей. В 2020 году льготами воспользовались 248 индивидуальных предпринимателей. Общий объ</w:t>
      </w:r>
      <w:r w:rsidR="0053048A">
        <w:rPr>
          <w:sz w:val="28"/>
          <w:szCs w:val="28"/>
        </w:rPr>
        <w:t>ё</w:t>
      </w:r>
      <w:r w:rsidRPr="00316F45">
        <w:rPr>
          <w:sz w:val="28"/>
          <w:szCs w:val="28"/>
        </w:rPr>
        <w:t xml:space="preserve">м представленной льготы составил 78,0 млн. рублей. </w:t>
      </w:r>
    </w:p>
    <w:p w14:paraId="3805F1B7" w14:textId="5731588C" w:rsidR="004D272B" w:rsidRPr="004D272B" w:rsidRDefault="00E72AD7" w:rsidP="004D272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4D272B" w:rsidRPr="00316F45">
        <w:rPr>
          <w:color w:val="000000" w:themeColor="text1"/>
          <w:sz w:val="28"/>
          <w:szCs w:val="28"/>
        </w:rPr>
        <w:t>о результатам 2020 года, количество выданных патентов в Удмуртской Республике составило около 11 тыс. единиц.</w:t>
      </w:r>
      <w:r w:rsidR="004D272B">
        <w:rPr>
          <w:color w:val="000000" w:themeColor="text1"/>
          <w:sz w:val="28"/>
          <w:szCs w:val="28"/>
        </w:rPr>
        <w:t xml:space="preserve"> </w:t>
      </w:r>
      <w:r w:rsidR="004D272B" w:rsidRPr="00316F45">
        <w:rPr>
          <w:sz w:val="28"/>
          <w:szCs w:val="28"/>
        </w:rPr>
        <w:t xml:space="preserve">Сумма уплаченных налогов в бюджет Удмуртской Республики за 2020 год составила 95,0 млн. рублей, это на 18% выше по сравнению с аналогичным показателем 2019 года, тогда сумма поступлений составила 80,8 млн. рублей.  </w:t>
      </w:r>
    </w:p>
    <w:p w14:paraId="3A6C69A0" w14:textId="67764C25" w:rsidR="008129A4" w:rsidRPr="00316F45" w:rsidRDefault="008129A4" w:rsidP="004D27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</w:t>
      </w:r>
      <w:r w:rsidRPr="00316F45">
        <w:rPr>
          <w:sz w:val="28"/>
          <w:szCs w:val="28"/>
        </w:rPr>
        <w:t>ровед</w:t>
      </w:r>
      <w:r w:rsidR="0053048A">
        <w:rPr>
          <w:sz w:val="28"/>
          <w:szCs w:val="28"/>
        </w:rPr>
        <w:t>ё</w:t>
      </w:r>
      <w:r w:rsidRPr="00316F45">
        <w:rPr>
          <w:sz w:val="28"/>
          <w:szCs w:val="28"/>
        </w:rPr>
        <w:t xml:space="preserve">нного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               </w:t>
      </w:r>
      <w:r w:rsidRPr="00316F45">
        <w:rPr>
          <w:sz w:val="28"/>
          <w:szCs w:val="28"/>
        </w:rPr>
        <w:t xml:space="preserve"> </w:t>
      </w:r>
      <w:r w:rsidR="00E72AD7">
        <w:rPr>
          <w:sz w:val="28"/>
          <w:szCs w:val="28"/>
        </w:rPr>
        <w:t xml:space="preserve">2 </w:t>
      </w:r>
      <w:r w:rsidRPr="00316F45">
        <w:rPr>
          <w:sz w:val="28"/>
          <w:szCs w:val="28"/>
        </w:rPr>
        <w:t>закон</w:t>
      </w:r>
      <w:r>
        <w:rPr>
          <w:sz w:val="28"/>
          <w:szCs w:val="28"/>
        </w:rPr>
        <w:t>ов</w:t>
      </w:r>
      <w:r w:rsidRPr="00316F45">
        <w:rPr>
          <w:sz w:val="28"/>
          <w:szCs w:val="28"/>
        </w:rPr>
        <w:t xml:space="preserve"> Удмуртской Республики, устанавливающи</w:t>
      </w:r>
      <w:r w:rsidR="00E72AD7">
        <w:rPr>
          <w:sz w:val="28"/>
          <w:szCs w:val="28"/>
        </w:rPr>
        <w:t>х</w:t>
      </w:r>
      <w:r w:rsidRPr="00316F45">
        <w:rPr>
          <w:sz w:val="28"/>
          <w:szCs w:val="28"/>
        </w:rPr>
        <w:t xml:space="preserve"> специальные налоговые режимы, можно </w:t>
      </w:r>
      <w:r>
        <w:rPr>
          <w:sz w:val="28"/>
          <w:szCs w:val="28"/>
        </w:rPr>
        <w:t xml:space="preserve">сказать, что </w:t>
      </w:r>
      <w:r w:rsidRPr="00316F45">
        <w:rPr>
          <w:sz w:val="28"/>
          <w:szCs w:val="28"/>
        </w:rPr>
        <w:t>все предоставленные налоговые льготы при применении упрощ</w:t>
      </w:r>
      <w:r w:rsidR="0053048A">
        <w:rPr>
          <w:sz w:val="28"/>
          <w:szCs w:val="28"/>
        </w:rPr>
        <w:t>ё</w:t>
      </w:r>
      <w:r w:rsidRPr="00316F45">
        <w:rPr>
          <w:sz w:val="28"/>
          <w:szCs w:val="28"/>
        </w:rPr>
        <w:t xml:space="preserve">нной системы налогообложения и патентной системы налогообложения </w:t>
      </w:r>
      <w:r>
        <w:rPr>
          <w:sz w:val="28"/>
          <w:szCs w:val="28"/>
        </w:rPr>
        <w:t xml:space="preserve">налогоплательщикам в 2019 году </w:t>
      </w:r>
      <w:r w:rsidRPr="00316F45">
        <w:rPr>
          <w:sz w:val="28"/>
          <w:szCs w:val="28"/>
        </w:rPr>
        <w:t>признаны эффективными</w:t>
      </w:r>
      <w:r>
        <w:rPr>
          <w:sz w:val="28"/>
          <w:szCs w:val="28"/>
        </w:rPr>
        <w:t>. О</w:t>
      </w:r>
      <w:r w:rsidRPr="00316F45">
        <w:rPr>
          <w:sz w:val="28"/>
          <w:szCs w:val="28"/>
        </w:rPr>
        <w:t>ценка эффективности налоговых льгот за 2020 год будет проведена в срок до 10 мая 2022 года, по предварительным оценкам, льготы за 2020 год также будут признаны эффективными</w:t>
      </w:r>
      <w:r>
        <w:rPr>
          <w:sz w:val="28"/>
          <w:szCs w:val="28"/>
        </w:rPr>
        <w:t>.</w:t>
      </w:r>
    </w:p>
    <w:p w14:paraId="21BB88CC" w14:textId="2C1912AB" w:rsidR="00E72AD7" w:rsidRPr="00316F45" w:rsidRDefault="00E72AD7" w:rsidP="00E72A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72AD7">
        <w:rPr>
          <w:bCs/>
          <w:sz w:val="28"/>
          <w:szCs w:val="28"/>
        </w:rPr>
        <w:t xml:space="preserve">Подводя итог </w:t>
      </w:r>
      <w:r w:rsidRPr="00316F45">
        <w:rPr>
          <w:sz w:val="28"/>
          <w:szCs w:val="28"/>
        </w:rPr>
        <w:t>мониторинга правоприменительной практики, можно отметить</w:t>
      </w:r>
      <w:r>
        <w:rPr>
          <w:sz w:val="28"/>
          <w:szCs w:val="28"/>
        </w:rPr>
        <w:t xml:space="preserve">, что </w:t>
      </w:r>
      <w:r w:rsidRPr="00316F45">
        <w:rPr>
          <w:sz w:val="28"/>
          <w:szCs w:val="28"/>
        </w:rPr>
        <w:t xml:space="preserve">наличие противоречий между нормативными правовыми актами равной юридической силы, </w:t>
      </w:r>
      <w:proofErr w:type="spellStart"/>
      <w:r w:rsidRPr="00316F45">
        <w:rPr>
          <w:sz w:val="28"/>
          <w:szCs w:val="28"/>
        </w:rPr>
        <w:t>коррупциогенных</w:t>
      </w:r>
      <w:proofErr w:type="spellEnd"/>
      <w:r w:rsidRPr="00316F45">
        <w:rPr>
          <w:sz w:val="28"/>
          <w:szCs w:val="28"/>
        </w:rPr>
        <w:t xml:space="preserve"> факторов, ошибок юридико-технического характера не выявлено</w:t>
      </w:r>
      <w:r>
        <w:rPr>
          <w:sz w:val="28"/>
          <w:szCs w:val="28"/>
        </w:rPr>
        <w:t>,</w:t>
      </w:r>
      <w:r w:rsidRPr="00E72AD7">
        <w:rPr>
          <w:sz w:val="28"/>
          <w:szCs w:val="28"/>
        </w:rPr>
        <w:t xml:space="preserve"> </w:t>
      </w:r>
      <w:r w:rsidRPr="00316F45">
        <w:rPr>
          <w:sz w:val="28"/>
          <w:szCs w:val="28"/>
        </w:rPr>
        <w:t>искажений смысла положений законов Удмуртской Республики при их применении и каких-либо коллизий норм права не установлено</w:t>
      </w:r>
      <w:r>
        <w:rPr>
          <w:sz w:val="28"/>
          <w:szCs w:val="28"/>
        </w:rPr>
        <w:t xml:space="preserve">, </w:t>
      </w:r>
      <w:r w:rsidRPr="00316F45">
        <w:rPr>
          <w:sz w:val="28"/>
          <w:szCs w:val="28"/>
        </w:rPr>
        <w:t>выявленные правонарушения со стороны налогоплательщиков отработаны налоговыми органами, по ним подготовлены документы для их устранения</w:t>
      </w:r>
      <w:r w:rsidR="005304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3048A">
        <w:rPr>
          <w:sz w:val="28"/>
          <w:szCs w:val="28"/>
        </w:rPr>
        <w:t>З</w:t>
      </w:r>
      <w:r w:rsidRPr="00316F45">
        <w:rPr>
          <w:sz w:val="28"/>
          <w:szCs w:val="28"/>
        </w:rPr>
        <w:t>а время действия нормы рассматриваемых законов в судах общей юрисдикции не оспаривались, меры прокурорского реагирования в их отношении (протесты, представления, требования об изменении законов Удмуртской Республики, заявления в суд) не принимались.</w:t>
      </w:r>
    </w:p>
    <w:p w14:paraId="1039085D" w14:textId="77777777" w:rsidR="008129A4" w:rsidRDefault="008129A4" w:rsidP="00E72AD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14:paraId="12FCDB66" w14:textId="77777777" w:rsidR="003E1198" w:rsidRDefault="003E1198" w:rsidP="003E1198">
      <w:pPr>
        <w:pStyle w:val="ab"/>
      </w:pPr>
    </w:p>
    <w:p w14:paraId="6ADE1B68" w14:textId="77777777" w:rsidR="00D639C1" w:rsidRPr="00C64DF3" w:rsidRDefault="00D639C1" w:rsidP="00C64DF3">
      <w:pPr>
        <w:spacing w:line="276" w:lineRule="auto"/>
        <w:jc w:val="both"/>
        <w:rPr>
          <w:sz w:val="28"/>
          <w:szCs w:val="28"/>
        </w:rPr>
      </w:pPr>
      <w:r w:rsidRPr="00C64DF3">
        <w:rPr>
          <w:sz w:val="28"/>
          <w:szCs w:val="28"/>
        </w:rPr>
        <w:t>П</w:t>
      </w:r>
      <w:r w:rsidR="00806ECF" w:rsidRPr="00C64DF3">
        <w:rPr>
          <w:sz w:val="28"/>
          <w:szCs w:val="28"/>
        </w:rPr>
        <w:t xml:space="preserve">редседатель  </w:t>
      </w:r>
    </w:p>
    <w:p w14:paraId="65CE61AF" w14:textId="3511161E" w:rsidR="00806ECF" w:rsidRPr="00C64DF3" w:rsidRDefault="00C96799" w:rsidP="00C64DF3">
      <w:pPr>
        <w:spacing w:line="276" w:lineRule="auto"/>
        <w:jc w:val="both"/>
        <w:rPr>
          <w:sz w:val="28"/>
          <w:szCs w:val="28"/>
        </w:rPr>
      </w:pPr>
      <w:r w:rsidRPr="00C64DF3">
        <w:rPr>
          <w:sz w:val="28"/>
          <w:szCs w:val="28"/>
        </w:rPr>
        <w:t>постоянной комиссии</w:t>
      </w:r>
      <w:r w:rsidRPr="00C64DF3">
        <w:rPr>
          <w:sz w:val="28"/>
          <w:szCs w:val="28"/>
        </w:rPr>
        <w:tab/>
      </w:r>
      <w:r w:rsidRPr="00C64DF3">
        <w:rPr>
          <w:sz w:val="28"/>
          <w:szCs w:val="28"/>
        </w:rPr>
        <w:tab/>
      </w:r>
      <w:r w:rsidRPr="00C64DF3">
        <w:rPr>
          <w:sz w:val="28"/>
          <w:szCs w:val="28"/>
        </w:rPr>
        <w:tab/>
      </w:r>
      <w:r w:rsidRPr="00C64DF3">
        <w:rPr>
          <w:sz w:val="28"/>
          <w:szCs w:val="28"/>
        </w:rPr>
        <w:tab/>
      </w:r>
      <w:r w:rsidRPr="00C64DF3">
        <w:rPr>
          <w:sz w:val="28"/>
          <w:szCs w:val="28"/>
        </w:rPr>
        <w:tab/>
      </w:r>
      <w:r w:rsidRPr="00C64DF3">
        <w:rPr>
          <w:sz w:val="28"/>
          <w:szCs w:val="28"/>
        </w:rPr>
        <w:tab/>
      </w:r>
      <w:r w:rsidRPr="00C64DF3">
        <w:rPr>
          <w:sz w:val="28"/>
          <w:szCs w:val="28"/>
        </w:rPr>
        <w:tab/>
        <w:t xml:space="preserve">      </w:t>
      </w:r>
      <w:r w:rsidR="003E1198">
        <w:rPr>
          <w:sz w:val="28"/>
          <w:szCs w:val="28"/>
        </w:rPr>
        <w:t xml:space="preserve">    В.В. Паршин</w:t>
      </w:r>
    </w:p>
    <w:sectPr w:rsidR="00806ECF" w:rsidRPr="00C64DF3" w:rsidSect="00E72AD7">
      <w:headerReference w:type="even" r:id="rId8"/>
      <w:headerReference w:type="default" r:id="rId9"/>
      <w:footerReference w:type="even" r:id="rId1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6F199" w14:textId="77777777" w:rsidR="00CC1589" w:rsidRDefault="00CC1589" w:rsidP="00FC3222">
      <w:r>
        <w:separator/>
      </w:r>
    </w:p>
  </w:endnote>
  <w:endnote w:type="continuationSeparator" w:id="0">
    <w:p w14:paraId="7967AD6C" w14:textId="77777777" w:rsidR="00CC1589" w:rsidRDefault="00CC1589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DE5C5" w14:textId="77777777" w:rsidR="001579FC" w:rsidRDefault="001579FC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B4A2FD" w14:textId="77777777" w:rsidR="001579FC" w:rsidRDefault="001579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4EE63" w14:textId="77777777" w:rsidR="00CC1589" w:rsidRDefault="00CC1589" w:rsidP="00FC3222">
      <w:r>
        <w:separator/>
      </w:r>
    </w:p>
  </w:footnote>
  <w:footnote w:type="continuationSeparator" w:id="0">
    <w:p w14:paraId="2820DD2B" w14:textId="77777777" w:rsidR="00CC1589" w:rsidRDefault="00CC1589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9E7CA" w14:textId="77777777" w:rsidR="001579FC" w:rsidRDefault="001579FC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DDF099" w14:textId="77777777" w:rsidR="001579FC" w:rsidRDefault="00157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C3206" w14:textId="77777777" w:rsidR="001579FC" w:rsidRPr="00222701" w:rsidRDefault="001579FC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 w:rsidR="00FE5688"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14:paraId="1487D15F" w14:textId="77777777" w:rsidR="001579FC" w:rsidRDefault="00157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C582C"/>
    <w:multiLevelType w:val="hybridMultilevel"/>
    <w:tmpl w:val="05B8BD42"/>
    <w:lvl w:ilvl="0" w:tplc="46CEE3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CAE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08D7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17539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579FC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A7FCF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86B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1DCB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198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72B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48A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51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233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BBD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92F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90C"/>
    <w:rsid w:val="00764B2E"/>
    <w:rsid w:val="00764E49"/>
    <w:rsid w:val="007653BE"/>
    <w:rsid w:val="00765505"/>
    <w:rsid w:val="007655F7"/>
    <w:rsid w:val="0076572A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9A4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07F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1A1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28F"/>
    <w:rsid w:val="00BB28CD"/>
    <w:rsid w:val="00BB3E23"/>
    <w:rsid w:val="00BB3FE4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E8D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DF3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1589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1B4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D5E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6402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2AD7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3E3A"/>
    <w:rsid w:val="00F64751"/>
    <w:rsid w:val="00F64E13"/>
    <w:rsid w:val="00F65DB8"/>
    <w:rsid w:val="00F668C9"/>
    <w:rsid w:val="00F66AA8"/>
    <w:rsid w:val="00F66B36"/>
    <w:rsid w:val="00F67037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4D2D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461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8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A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paragraph" w:styleId="ab">
    <w:name w:val="Body Text Indent"/>
    <w:basedOn w:val="a"/>
    <w:link w:val="ac"/>
    <w:uiPriority w:val="99"/>
    <w:unhideWhenUsed/>
    <w:rsid w:val="003E1198"/>
    <w:pPr>
      <w:tabs>
        <w:tab w:val="left" w:pos="993"/>
      </w:tabs>
      <w:spacing w:line="276" w:lineRule="auto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3E11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129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paragraph" w:styleId="ab">
    <w:name w:val="Body Text Indent"/>
    <w:basedOn w:val="a"/>
    <w:link w:val="ac"/>
    <w:uiPriority w:val="99"/>
    <w:unhideWhenUsed/>
    <w:rsid w:val="003E1198"/>
    <w:pPr>
      <w:tabs>
        <w:tab w:val="left" w:pos="993"/>
      </w:tabs>
      <w:spacing w:line="276" w:lineRule="auto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3E11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129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Колесникова</cp:lastModifiedBy>
  <cp:revision>2</cp:revision>
  <cp:lastPrinted>2021-09-20T04:42:00Z</cp:lastPrinted>
  <dcterms:created xsi:type="dcterms:W3CDTF">2021-09-20T09:59:00Z</dcterms:created>
  <dcterms:modified xsi:type="dcterms:W3CDTF">2021-09-20T09:59:00Z</dcterms:modified>
</cp:coreProperties>
</file>